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Pr="009902F3" w:rsidRDefault="00AA5610" w:rsidP="00AA5610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9902F3">
        <w:rPr>
          <w:rFonts w:asciiTheme="majorHAnsi" w:hAnsiTheme="majorHAnsi"/>
          <w:b/>
          <w:sz w:val="24"/>
          <w:szCs w:val="24"/>
          <w:lang w:val="pl-PL"/>
        </w:rPr>
        <w:t>PRILOG</w:t>
      </w:r>
      <w:r w:rsidR="00DA7BD6">
        <w:rPr>
          <w:rFonts w:asciiTheme="majorHAnsi" w:hAnsiTheme="majorHAnsi"/>
          <w:b/>
          <w:sz w:val="24"/>
          <w:szCs w:val="24"/>
          <w:lang w:val="pl-PL"/>
        </w:rPr>
        <w:t xml:space="preserve"> 2</w:t>
      </w:r>
      <w:r w:rsidRPr="009902F3">
        <w:rPr>
          <w:rFonts w:asciiTheme="majorHAnsi" w:hAnsiTheme="majorHAnsi"/>
          <w:b/>
          <w:sz w:val="24"/>
          <w:szCs w:val="24"/>
          <w:lang w:val="pl-PL"/>
        </w:rPr>
        <w:t xml:space="preserve"> </w:t>
      </w:r>
    </w:p>
    <w:p w:rsidR="00AA5610" w:rsidRPr="009902F3" w:rsidRDefault="00AA5610" w:rsidP="00AA5610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9902F3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pl-PL"/>
        </w:rPr>
      </w:pPr>
    </w:p>
    <w:p w:rsidR="00AA5610" w:rsidRPr="009902F3" w:rsidRDefault="00AA5610" w:rsidP="00AA5610">
      <w:pPr>
        <w:rPr>
          <w:rFonts w:asciiTheme="majorHAnsi" w:hAnsiTheme="majorHAnsi"/>
          <w:b/>
          <w:sz w:val="24"/>
          <w:szCs w:val="24"/>
          <w:lang w:val="sr-Latn-CS"/>
        </w:rPr>
      </w:pPr>
      <w:r w:rsidRPr="009902F3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Default="00AA5610" w:rsidP="00AA5610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9902F3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E728B3" w:rsidRPr="009902F3" w:rsidRDefault="00E728B3" w:rsidP="00AA5610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>
        <w:rPr>
          <w:rFonts w:asciiTheme="majorHAnsi" w:hAnsiTheme="majorHAnsi"/>
          <w:b/>
          <w:sz w:val="24"/>
          <w:szCs w:val="24"/>
          <w:lang w:val="sr-Latn-CS"/>
        </w:rPr>
        <w:t>(OPCIJA 1 i 2)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CD27D3" w:rsidRPr="00D26C31" w:rsidRDefault="00CD27D3" w:rsidP="00CD27D3">
      <w:pPr>
        <w:pStyle w:val="BodyText"/>
        <w:spacing w:before="120"/>
        <w:jc w:val="both"/>
        <w:rPr>
          <w:rFonts w:asciiTheme="majorHAnsi" w:hAnsiTheme="majorHAnsi"/>
        </w:rPr>
      </w:pPr>
      <w:r w:rsidRPr="00D26C31">
        <w:rPr>
          <w:rFonts w:asciiTheme="majorHAnsi" w:hAnsiTheme="majorHAnsi"/>
          <w:lang w:val="sr-Latn-CS"/>
        </w:rPr>
        <w:t>Informisani smo da je (naziv privrednog društva)</w:t>
      </w:r>
      <w:r w:rsidRPr="00D26C31">
        <w:rPr>
          <w:rFonts w:asciiTheme="majorHAnsi" w:hAnsiTheme="majorHAnsi"/>
        </w:rPr>
        <w:t>, Reg. broj  ______</w:t>
      </w:r>
      <w:r w:rsidRPr="00D26C31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zaključio </w:t>
      </w:r>
      <w:r w:rsidRPr="00D26C31">
        <w:rPr>
          <w:rFonts w:asciiTheme="majorHAnsi" w:hAnsiTheme="majorHAnsi"/>
        </w:rPr>
        <w:t xml:space="preserve">Ugovor o koncesiji za eksploataciju mineralne sirovine crvenih boksita sa ležišta </w:t>
      </w:r>
      <w:r w:rsidRPr="003A462F">
        <w:rPr>
          <w:rFonts w:asciiTheme="majorHAnsi" w:hAnsiTheme="majorHAnsi"/>
          <w:lang w:val="sr-Latn-CS"/>
        </w:rPr>
        <w:t>„Zagrad“, „Đurakov do II“ i „štitovo II“ [i „Biočki stan“], opština Nikšić</w:t>
      </w:r>
      <w:r w:rsidRPr="00D26C31">
        <w:rPr>
          <w:rFonts w:asciiTheme="majorHAnsi" w:hAnsiTheme="majorHAnsi"/>
          <w:lang w:val="sr-Latn-CS"/>
        </w:rPr>
        <w:t>, broj ______ od _________. godine (u daljem tekstu: Ugovor)</w:t>
      </w:r>
    </w:p>
    <w:p w:rsidR="00972D3F" w:rsidRPr="009902F3" w:rsidRDefault="00AA5610" w:rsidP="00972D3F">
      <w:pPr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U skladu sa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>članom 1</w:t>
      </w:r>
      <w:r w:rsidR="00B2723F">
        <w:rPr>
          <w:rFonts w:asciiTheme="majorHAnsi" w:hAnsiTheme="majorHAnsi"/>
          <w:sz w:val="24"/>
          <w:szCs w:val="24"/>
          <w:lang w:val="sr-Latn-CS"/>
        </w:rPr>
        <w:t>5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stav 4 </w:t>
      </w:r>
      <w:r w:rsidR="00972D3F" w:rsidRPr="009902F3">
        <w:rPr>
          <w:rFonts w:asciiTheme="majorHAnsi" w:hAnsiTheme="majorHAnsi"/>
          <w:bCs/>
          <w:sz w:val="24"/>
          <w:szCs w:val="24"/>
          <w:lang w:val="sr-Latn-CS"/>
        </w:rPr>
        <w:t>Ugovora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, Koncesionar  je obavezan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>da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nakon što otpočne sa </w:t>
      </w:r>
      <w:r w:rsidR="00CD27D3">
        <w:rPr>
          <w:rFonts w:asciiTheme="majorHAnsi" w:hAnsiTheme="majorHAnsi"/>
          <w:sz w:val="24"/>
          <w:szCs w:val="24"/>
          <w:lang w:val="sr-Latn-CS"/>
        </w:rPr>
        <w:t>eksploatacijom mineralne sirovine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>obezbijedi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u skladu sa zakonom Bankarsku garanciju za valjano izvršenje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ugovornih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obaveza rekultivacije i sanacije </w:t>
      </w:r>
      <w:r w:rsidR="00CD27D3">
        <w:rPr>
          <w:rFonts w:asciiTheme="majorHAnsi" w:hAnsiTheme="majorHAnsi"/>
          <w:sz w:val="24"/>
          <w:szCs w:val="24"/>
          <w:lang w:val="sr-Latn-CS"/>
        </w:rPr>
        <w:t>ležišta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na kojima su izvođeni rudarski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>radovi ( u daljem tekstu: Bankarska garancija za rekultivaciju), u iznosu od xx € (slovima: xx).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Bankarske g</w:t>
      </w:r>
      <w:r w:rsidRPr="009902F3">
        <w:rPr>
          <w:rFonts w:asciiTheme="majorHAnsi" w:hAnsiTheme="majorHAnsi"/>
          <w:sz w:val="24"/>
          <w:szCs w:val="24"/>
          <w:lang w:val="sr-Latn-CS"/>
        </w:rPr>
        <w:t>arancije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 za rekultivaciju</w:t>
      </w:r>
      <w:r w:rsidRPr="009902F3">
        <w:rPr>
          <w:rFonts w:asciiTheme="majorHAnsi" w:hAnsiTheme="majorHAnsi"/>
          <w:sz w:val="24"/>
          <w:szCs w:val="24"/>
          <w:lang w:val="sr-Latn-CS"/>
        </w:rPr>
        <w:t>, ovim neopozivo preuzimamo obavezu da Vam platimo, u roku od 5 radnih dana, ukoliko dobijemo Vaš zahtjev, maksimalan iznos od:</w:t>
      </w:r>
    </w:p>
    <w:p w:rsidR="00AA5610" w:rsidRPr="009902F3" w:rsidRDefault="00F74FFC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xx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 € (</w:t>
      </w:r>
      <w:r w:rsidRPr="009902F3">
        <w:rPr>
          <w:rFonts w:asciiTheme="majorHAnsi" w:hAnsiTheme="majorHAnsi"/>
          <w:sz w:val="24"/>
          <w:szCs w:val="24"/>
          <w:lang w:val="sr-Latn-CS"/>
        </w:rPr>
        <w:t>slovima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:</w:t>
      </w:r>
      <w:r w:rsidRPr="009902F3">
        <w:rPr>
          <w:rFonts w:asciiTheme="majorHAnsi" w:hAnsiTheme="majorHAnsi"/>
          <w:sz w:val="24"/>
          <w:szCs w:val="24"/>
          <w:lang w:val="sr-Latn-CS"/>
        </w:rPr>
        <w:t>xx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)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da:</w:t>
      </w:r>
    </w:p>
    <w:p w:rsidR="0097407F" w:rsidRPr="009902F3" w:rsidRDefault="0097407F" w:rsidP="008B6EFF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 xml:space="preserve"> nije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izvršio ili 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 xml:space="preserve">je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u nedovoljnoj mjeri izvršio sanaciju i rekultivaciju </w:t>
      </w:r>
      <w:r w:rsidR="00CD27D3">
        <w:rPr>
          <w:rFonts w:asciiTheme="majorHAnsi" w:hAnsiTheme="majorHAnsi"/>
          <w:sz w:val="24"/>
          <w:szCs w:val="24"/>
          <w:lang w:val="sr-Latn-CS"/>
        </w:rPr>
        <w:t>ležišta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na kojima su izvođeni rudarski  radovi;</w:t>
      </w:r>
    </w:p>
    <w:p w:rsidR="0097407F" w:rsidRPr="009902F3" w:rsidRDefault="0097407F" w:rsidP="0097407F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>Koncesionar u roku od 6o (slovima: šezdeset) dana od dana prijema obavještenja Koncedenta, dostavljenog u skladu sa članom 1</w:t>
      </w:r>
      <w:r w:rsidR="00B2723F">
        <w:rPr>
          <w:rFonts w:asciiTheme="majorHAnsi" w:eastAsia="Times New Roman" w:hAnsiTheme="majorHAnsi" w:cs="Times New Roman"/>
          <w:sz w:val="24"/>
          <w:szCs w:val="24"/>
          <w:lang w:val="sr-Latn-CS"/>
        </w:rPr>
        <w:t>5</w:t>
      </w:r>
      <w:r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stav 3 Ugovora, </w:t>
      </w:r>
      <w:r w:rsidR="00420D0F"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nije </w:t>
      </w:r>
      <w:r w:rsidRPr="003A462F">
        <w:rPr>
          <w:rFonts w:asciiTheme="majorHAnsi" w:hAnsiTheme="majorHAnsi"/>
          <w:sz w:val="24"/>
          <w:szCs w:val="24"/>
          <w:lang w:val="sr-Latn-CS"/>
        </w:rPr>
        <w:t xml:space="preserve">otpočeo sa izvođenjem radova na </w:t>
      </w:r>
      <w:r w:rsidRPr="009902F3">
        <w:rPr>
          <w:rFonts w:asciiTheme="majorHAnsi" w:hAnsiTheme="majorHAnsi"/>
          <w:sz w:val="24"/>
          <w:szCs w:val="24"/>
          <w:lang w:val="sr-Latn-CS"/>
        </w:rPr>
        <w:t>sanaciji i rekultivaciju</w:t>
      </w:r>
      <w:r w:rsidRPr="003A462F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CD27D3">
        <w:rPr>
          <w:rFonts w:asciiTheme="majorHAnsi" w:hAnsiTheme="majorHAnsi"/>
          <w:sz w:val="24"/>
          <w:szCs w:val="24"/>
          <w:lang w:val="sr-Latn-CS"/>
        </w:rPr>
        <w:t>ležišta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na kojima su izvođeni rudarski  radovi;</w:t>
      </w:r>
      <w:r w:rsidRPr="003A462F">
        <w:rPr>
          <w:rFonts w:asciiTheme="majorHAnsi" w:hAnsiTheme="majorHAnsi"/>
          <w:sz w:val="24"/>
          <w:szCs w:val="24"/>
          <w:lang w:val="sr-Latn-CS"/>
        </w:rPr>
        <w:t xml:space="preserve"> </w:t>
      </w:r>
    </w:p>
    <w:p w:rsidR="00F74FFC" w:rsidRPr="00180396" w:rsidRDefault="00B057E0" w:rsidP="00AA5610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lastRenderedPageBreak/>
        <w:t xml:space="preserve">Koncesionar ne izvršava obavezu obnavljanja ove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Bankarske g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arancije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na način i 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 xml:space="preserve">u </w:t>
      </w:r>
      <w:r w:rsidRPr="009902F3">
        <w:rPr>
          <w:rFonts w:asciiTheme="majorHAnsi" w:hAnsiTheme="majorHAnsi"/>
          <w:sz w:val="24"/>
          <w:szCs w:val="24"/>
          <w:lang w:val="sr-Latn-CS"/>
        </w:rPr>
        <w:t>roku određenim članom 1</w:t>
      </w:r>
      <w:r w:rsidR="00B2723F">
        <w:rPr>
          <w:rFonts w:asciiTheme="majorHAnsi" w:hAnsiTheme="majorHAnsi"/>
          <w:sz w:val="24"/>
          <w:szCs w:val="24"/>
          <w:lang w:val="sr-Latn-CS"/>
        </w:rPr>
        <w:t>5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stav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>5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i 7 </w:t>
      </w:r>
      <w:r w:rsidRPr="009902F3">
        <w:rPr>
          <w:rFonts w:asciiTheme="majorHAnsi" w:hAnsiTheme="majorHAnsi"/>
          <w:sz w:val="24"/>
          <w:szCs w:val="24"/>
          <w:lang w:val="sr-Latn-CS"/>
        </w:rPr>
        <w:t>Ugovora;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Potvrđujemo i prihvatamo da ne treba da nas obavijestite ni o kakvom razlogu za naplatu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Bankarske g</w:t>
      </w:r>
      <w:r w:rsidRPr="009902F3">
        <w:rPr>
          <w:rFonts w:asciiTheme="majorHAnsi" w:hAnsiTheme="majorHAnsi"/>
          <w:sz w:val="24"/>
          <w:szCs w:val="24"/>
          <w:lang w:val="sr-Latn-CS"/>
        </w:rPr>
        <w:t>arancije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 za rekultivaciju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, osim o razlozima koji su gore navedeni, niti da nam dostavite bilo kakav dokaz da imate pravo da naplatite ovu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Bankarsku g</w:t>
      </w:r>
      <w:r w:rsidRPr="009902F3">
        <w:rPr>
          <w:rFonts w:asciiTheme="majorHAnsi" w:hAnsiTheme="majorHAnsi"/>
          <w:sz w:val="24"/>
          <w:szCs w:val="24"/>
          <w:lang w:val="sr-Latn-CS"/>
        </w:rPr>
        <w:t>aranciju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 za rekultivaciju</w:t>
      </w:r>
      <w:r w:rsidRPr="009902F3">
        <w:rPr>
          <w:rFonts w:asciiTheme="majorHAnsi" w:hAnsiTheme="majorHAnsi"/>
          <w:sz w:val="24"/>
          <w:szCs w:val="24"/>
          <w:lang w:val="sr-Latn-CS"/>
        </w:rPr>
        <w:t>.</w:t>
      </w:r>
    </w:p>
    <w:p w:rsidR="00AA5610" w:rsidRPr="009902F3" w:rsidRDefault="00E00EEC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će biti punovažno naplaćena samo ako se obaveštenje o naplati uputi na adresu: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6633B6" w:rsidRPr="009902F3" w:rsidRDefault="0097407F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ostaje na snazi 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godinu dana od dana izdavanja.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Nakon isteka ovog roka </w:t>
      </w: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može povući iz razloga što je Koncesionar dostavio </w:t>
      </w:r>
      <w:r w:rsidR="00B057E0" w:rsidRPr="009902F3">
        <w:rPr>
          <w:rFonts w:asciiTheme="majorHAnsi" w:hAnsiTheme="majorHAnsi"/>
          <w:sz w:val="24"/>
          <w:szCs w:val="24"/>
          <w:lang w:val="sr-Latn-CS"/>
        </w:rPr>
        <w:t xml:space="preserve">novu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obnovljivu godišnju bankarsku garanciju </w:t>
      </w:r>
      <w:r w:rsidRPr="009902F3">
        <w:rPr>
          <w:rFonts w:asciiTheme="majorHAnsi" w:hAnsiTheme="majorHAnsi"/>
          <w:sz w:val="24"/>
          <w:szCs w:val="24"/>
          <w:lang w:val="sr-Latn-CS"/>
        </w:rPr>
        <w:t>za rekultivaciju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,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 u skladu sa članom 1</w:t>
      </w:r>
      <w:r w:rsidR="00B2723F">
        <w:rPr>
          <w:rFonts w:asciiTheme="majorHAnsi" w:hAnsiTheme="majorHAnsi"/>
          <w:sz w:val="24"/>
          <w:szCs w:val="24"/>
          <w:lang w:val="sr-Latn-CS"/>
        </w:rPr>
        <w:t>5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 stav </w:t>
      </w:r>
      <w:r w:rsidRPr="009902F3">
        <w:rPr>
          <w:rFonts w:asciiTheme="majorHAnsi" w:hAnsiTheme="majorHAnsi"/>
          <w:sz w:val="24"/>
          <w:szCs w:val="24"/>
          <w:lang w:val="sr-Latn-CS"/>
        </w:rPr>
        <w:t>5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 Ugovora.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Bilo kakav spor do koga dođe u vezi sa ovom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Bankarskom g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arancijom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Pr="009902F3">
        <w:rPr>
          <w:rFonts w:asciiTheme="majorHAnsi" w:hAnsiTheme="majorHAnsi"/>
          <w:sz w:val="24"/>
          <w:szCs w:val="24"/>
          <w:lang w:val="sr-Latn-CS"/>
        </w:rPr>
        <w:t>biće razriješen pred Privrednim sudom u Podgorici, uz primenu materijalnog i procesnog prava Crne Gore i Jednoobraznih Pravila za Garancije na prvi poziv broj 458, Međunarodne privredne komore u Parizu.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F86" w:rsidRDefault="00F06F86" w:rsidP="007948FC">
      <w:pPr>
        <w:spacing w:after="0" w:line="240" w:lineRule="auto"/>
      </w:pPr>
      <w:r>
        <w:separator/>
      </w:r>
    </w:p>
  </w:endnote>
  <w:endnote w:type="continuationSeparator" w:id="1">
    <w:p w:rsidR="00F06F86" w:rsidRDefault="00F06F86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F86" w:rsidRDefault="00F06F86" w:rsidP="007948FC">
      <w:pPr>
        <w:spacing w:after="0" w:line="240" w:lineRule="auto"/>
      </w:pPr>
      <w:r>
        <w:separator/>
      </w:r>
    </w:p>
  </w:footnote>
  <w:footnote w:type="continuationSeparator" w:id="1">
    <w:p w:rsidR="00F06F86" w:rsidRDefault="00F06F86" w:rsidP="00794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5610"/>
    <w:rsid w:val="00152E30"/>
    <w:rsid w:val="00180396"/>
    <w:rsid w:val="001D5B75"/>
    <w:rsid w:val="003A462F"/>
    <w:rsid w:val="003F2186"/>
    <w:rsid w:val="00420D0F"/>
    <w:rsid w:val="00421CAD"/>
    <w:rsid w:val="00477821"/>
    <w:rsid w:val="0049543E"/>
    <w:rsid w:val="00533DE2"/>
    <w:rsid w:val="005A2287"/>
    <w:rsid w:val="006633B6"/>
    <w:rsid w:val="00674E5B"/>
    <w:rsid w:val="006B760F"/>
    <w:rsid w:val="00726E82"/>
    <w:rsid w:val="00727C88"/>
    <w:rsid w:val="00770F39"/>
    <w:rsid w:val="007948FC"/>
    <w:rsid w:val="007F3EE4"/>
    <w:rsid w:val="00834CE6"/>
    <w:rsid w:val="008B6EFF"/>
    <w:rsid w:val="008E7552"/>
    <w:rsid w:val="009656AA"/>
    <w:rsid w:val="00972D3F"/>
    <w:rsid w:val="0097407F"/>
    <w:rsid w:val="009902F3"/>
    <w:rsid w:val="009E42C5"/>
    <w:rsid w:val="00A176DC"/>
    <w:rsid w:val="00AA5610"/>
    <w:rsid w:val="00AD4605"/>
    <w:rsid w:val="00B057E0"/>
    <w:rsid w:val="00B2723F"/>
    <w:rsid w:val="00B817C9"/>
    <w:rsid w:val="00C04C7D"/>
    <w:rsid w:val="00CD27D3"/>
    <w:rsid w:val="00DA7BD6"/>
    <w:rsid w:val="00E00EEC"/>
    <w:rsid w:val="00E371BF"/>
    <w:rsid w:val="00E728B3"/>
    <w:rsid w:val="00ED2401"/>
    <w:rsid w:val="00F06F86"/>
    <w:rsid w:val="00F2599E"/>
    <w:rsid w:val="00F7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semiHidden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8FC"/>
  </w:style>
  <w:style w:type="paragraph" w:styleId="Footer">
    <w:name w:val="footer"/>
    <w:basedOn w:val="Normal"/>
    <w:link w:val="FooterChar"/>
    <w:uiPriority w:val="99"/>
    <w:semiHidden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8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231C6-9316-4672-B30F-6D7994E56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radosav.covic</cp:lastModifiedBy>
  <cp:revision>3</cp:revision>
  <cp:lastPrinted>2015-06-03T11:06:00Z</cp:lastPrinted>
  <dcterms:created xsi:type="dcterms:W3CDTF">2015-06-03T11:19:00Z</dcterms:created>
  <dcterms:modified xsi:type="dcterms:W3CDTF">2015-06-17T14:50:00Z</dcterms:modified>
</cp:coreProperties>
</file>